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600" w:lineRule="exact"/>
        <w:ind w:left="0" w:leftChars="0" w:right="0"/>
        <w:jc w:val="center"/>
        <w:textAlignment w:val="auto"/>
        <w:outlineLvl w:val="9"/>
        <w:rPr>
          <w:rFonts w:hint="eastAsia" w:ascii="方正小标宋简体" w:hAnsi="方正小标宋简体" w:eastAsia="方正小标宋简体" w:cs="方正小标宋简体"/>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2023年上半年全市生产安全事故挂牌督办情况表</w:t>
      </w:r>
    </w:p>
    <w:tbl>
      <w:tblPr>
        <w:tblStyle w:val="4"/>
        <w:tblW w:w="9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1950"/>
        <w:gridCol w:w="2484"/>
        <w:gridCol w:w="1173"/>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督办时间</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文件名称</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文号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事故概况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2023年3月20日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三明市人民政府安全生产委员会关于对沙县区“3·3”道路运输一般生产安全事故挂牌督办的通知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明安委〔2023〕3号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2023年3月3日16时59分许，沙县区虬江街道水东路洋坊路段发生一起道路运输事故，造成2人死亡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2023年3月20日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三明市人民政府安全生产委员会关于对大田县“3·10”起重伤害一般生产安全</w:t>
            </w:r>
            <w:r>
              <w:rPr>
                <w:rFonts w:hint="eastAsia" w:ascii="仿宋_GB2312" w:hAnsi="仿宋_GB2312" w:eastAsia="仿宋_GB2312" w:cs="仿宋_GB2312"/>
                <w:color w:val="000000"/>
                <w:sz w:val="24"/>
                <w:szCs w:val="24"/>
                <w:lang w:eastAsia="zh-CN"/>
              </w:rPr>
              <w:t>事故</w:t>
            </w:r>
            <w:r>
              <w:rPr>
                <w:rFonts w:hint="eastAsia" w:ascii="仿宋_GB2312" w:hAnsi="仿宋_GB2312" w:eastAsia="仿宋_GB2312" w:cs="仿宋_GB2312"/>
                <w:color w:val="000000"/>
                <w:sz w:val="24"/>
                <w:szCs w:val="24"/>
              </w:rPr>
              <w:t>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明安委〔2023〕4号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2023年3月10日11时许，大田县太华镇罗丰工业园区福建科达新能源科技有限公司厂区内，发生一起起重伤害事故，造成2人死亡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3"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2023年4月2日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三明市人民政府安全生产委员会关于对大田县太华非金属矿甲魁钾长石、石英石矿石英石矿井生产安全事故挂牌督办的通知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明安委〔2023〕5号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lang w:val="en-US" w:eastAsia="zh-CN"/>
              </w:rPr>
              <w:t>2</w:t>
            </w:r>
            <w:r>
              <w:rPr>
                <w:rFonts w:hint="eastAsia" w:ascii="仿宋_GB2312" w:hAnsi="仿宋_GB2312" w:eastAsia="仿宋_GB2312" w:cs="仿宋_GB2312"/>
                <w:color w:val="auto"/>
                <w:spacing w:val="-6"/>
                <w:sz w:val="24"/>
                <w:szCs w:val="24"/>
              </w:rPr>
              <w:t>023年4月2日上午10时50分，位于你县太华镇大田县太华非金属矿甲魁钾长石、石英石矿石英石矿井内，在凿岩作业时发生一起冒顶事故，造成1人死亡。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7"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2023年5月4日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三明市人民政府安全生产委员会关于对沙县区“4·20”道路运输一般生产安全事故挂牌督办的通知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明安委〔2023〕10号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2023年4月20日11时19分许，沙县区际口枢纽三明往南平方向匝道内（长深高速B道2969km+200m路段）发生一起道路运输事故，造成2人死亡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lang w:eastAsia="zh-CN"/>
              </w:rPr>
            </w:pPr>
            <w:bookmarkStart w:id="0" w:name="_GoBack" w:colFirst="4" w:colLast="4"/>
            <w:r>
              <w:rPr>
                <w:rFonts w:hint="eastAsia" w:ascii="仿宋_GB2312" w:hAnsi="仿宋_GB2312" w:eastAsia="仿宋_GB2312" w:cs="仿宋_GB2312"/>
                <w:color w:val="000000"/>
                <w:sz w:val="24"/>
                <w:szCs w:val="24"/>
                <w:lang w:val="en-US" w:eastAsia="zh-CN"/>
              </w:rPr>
              <w:t>5</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2023年6月13日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三明市人民政府安全生产委员会关于对永安燕南胜博砂场“6·5”一般机械伤害事故挂牌督办的通知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明安委〔2023〕12号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2023年6月5日20时32分许，永安市胜博砂场厂区内发生一起机械伤害事故，造成1人死亡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trPr>
        <w:tc>
          <w:tcPr>
            <w:tcW w:w="80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19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2023年6月30日</w:t>
            </w:r>
          </w:p>
        </w:tc>
        <w:tc>
          <w:tcPr>
            <w:tcW w:w="24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三明市人民政府安全生产委员会关于对宁化城郊“6·18”一般道路交通事故挂牌督办的通知</w:t>
            </w:r>
          </w:p>
        </w:tc>
        <w:tc>
          <w:tcPr>
            <w:tcW w:w="117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明安委〔2023〕13号</w:t>
            </w:r>
          </w:p>
        </w:tc>
        <w:tc>
          <w:tcPr>
            <w:tcW w:w="27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2023年6月18日19时35分许，宁化县城郊镇发生一起道路交通事故，造成1人死亡、1人受伤及3辆车受损</w:t>
            </w:r>
          </w:p>
        </w:tc>
      </w:tr>
      <w:bookmarkEnd w:id="0"/>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32"/>
          <w:szCs w:val="32"/>
        </w:rPr>
      </w:pPr>
    </w:p>
    <w:sectPr>
      <w:headerReference r:id="rId3" w:type="default"/>
      <w:footerReference r:id="rId4"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4"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7EBCEF87"/>
    <w:rsid w:val="7F743752"/>
    <w:rsid w:val="9BFF694D"/>
    <w:rsid w:val="A67F43A9"/>
    <w:rsid w:val="BDFF9187"/>
    <w:rsid w:val="F4ED308E"/>
    <w:rsid w:val="FCE7C463"/>
    <w:rsid w:val="FF776302"/>
    <w:rsid w:val="FF87E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1247</Words>
  <Characters>1293</Characters>
  <Lines>0</Lines>
  <Paragraphs>0</Paragraphs>
  <TotalTime>5</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lenovo</dc:creator>
  <cp:lastModifiedBy>smadmin</cp:lastModifiedBy>
  <cp:lastPrinted>2023-07-23T18:01:00Z</cp:lastPrinted>
  <dcterms:modified xsi:type="dcterms:W3CDTF">2023-11-13T10:18:11Z</dcterms:modified>
  <dc:title>明安委办〔2020〕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F837A3321D1C4FF9AF591C5EB97BBA08</vt:lpwstr>
  </property>
</Properties>
</file>